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XSpec="center" w:tblpY="-729"/>
        <w:tblW w:w="108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5"/>
        <w:gridCol w:w="5972"/>
        <w:gridCol w:w="2393"/>
      </w:tblGrid>
      <w:tr w:rsidR="00403EB7" w:rsidRPr="00C40E24" w:rsidTr="00403EB7">
        <w:trPr>
          <w:trHeight w:val="300"/>
        </w:trPr>
        <w:tc>
          <w:tcPr>
            <w:tcW w:w="24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EB7" w:rsidRPr="00C40E24" w:rsidRDefault="00403EB7" w:rsidP="00403EB7">
            <w:pPr>
              <w:pStyle w:val="Encabezado"/>
            </w:pPr>
            <w:r w:rsidRPr="00C40E24">
              <w:rPr>
                <w:noProof/>
                <w:lang w:eastAsia="es-CO"/>
              </w:rPr>
              <w:drawing>
                <wp:anchor distT="0" distB="0" distL="114300" distR="114300" simplePos="0" relativeHeight="251659264" behindDoc="0" locked="0" layoutInCell="1" allowOverlap="1" wp14:anchorId="26387AE7" wp14:editId="5FCFAF02">
                  <wp:simplePos x="0" y="0"/>
                  <wp:positionH relativeFrom="column">
                    <wp:posOffset>391795</wp:posOffset>
                  </wp:positionH>
                  <wp:positionV relativeFrom="paragraph">
                    <wp:posOffset>-613410</wp:posOffset>
                  </wp:positionV>
                  <wp:extent cx="714375" cy="885825"/>
                  <wp:effectExtent l="0" t="0" r="9525" b="9525"/>
                  <wp:wrapNone/>
                  <wp:docPr id="2" name="Imagen 2" descr="Descripción: ESCUDO DE LEBRIJA ACTUALIZADO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 Imagen" descr="Descripción: ESCUDO DE LEBRIJA ACTUALIZADO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505" r="7149" b="3471"/>
                          <a:stretch/>
                        </pic:blipFill>
                        <pic:spPr bwMode="auto">
                          <a:xfrm>
                            <a:off x="0" y="0"/>
                            <a:ext cx="714375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03EB7" w:rsidRPr="00C40E24" w:rsidRDefault="00403EB7" w:rsidP="00403EB7">
            <w:pPr>
              <w:pStyle w:val="Encabezado"/>
              <w:rPr>
                <w:lang w:val="es-ES_tradnl"/>
              </w:rPr>
            </w:pPr>
          </w:p>
        </w:tc>
        <w:tc>
          <w:tcPr>
            <w:tcW w:w="5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EB7" w:rsidRPr="00C40E24" w:rsidRDefault="00403EB7" w:rsidP="00403EB7">
            <w:pPr>
              <w:pStyle w:val="Encabezado"/>
              <w:jc w:val="center"/>
              <w:rPr>
                <w:lang w:val="es-ES_tradnl"/>
              </w:rPr>
            </w:pPr>
            <w:r w:rsidRPr="00C40E24">
              <w:rPr>
                <w:lang w:val="es-ES_tradnl"/>
              </w:rPr>
              <w:t>Secretaría de Planeación y Obras Públicas</w:t>
            </w:r>
            <w:r w:rsidRPr="00C40E24">
              <w:rPr>
                <w:lang w:val="es-ES_tradnl"/>
              </w:rPr>
              <w:br/>
              <w:t>NIT: 890.206.110-7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3EB7" w:rsidRPr="00C40E24" w:rsidRDefault="00403EB7" w:rsidP="00403EB7">
            <w:pPr>
              <w:pStyle w:val="Encabezado"/>
              <w:jc w:val="center"/>
              <w:rPr>
                <w:lang w:val="es-ES_tradnl"/>
              </w:rPr>
            </w:pPr>
            <w:r w:rsidRPr="00C40E24">
              <w:rPr>
                <w:lang w:val="es-ES_tradnl"/>
              </w:rPr>
              <w:t>CÓDIGO</w:t>
            </w:r>
          </w:p>
          <w:p w:rsidR="00403EB7" w:rsidRPr="00C40E24" w:rsidRDefault="00F32120" w:rsidP="00403EB7">
            <w:pPr>
              <w:pStyle w:val="Encabezado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FO-OP-06</w:t>
            </w:r>
          </w:p>
        </w:tc>
      </w:tr>
      <w:tr w:rsidR="00403EB7" w:rsidRPr="00C40E24" w:rsidTr="00403EB7">
        <w:trPr>
          <w:trHeight w:val="300"/>
        </w:trPr>
        <w:tc>
          <w:tcPr>
            <w:tcW w:w="243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03EB7" w:rsidRPr="00C40E24" w:rsidRDefault="00403EB7" w:rsidP="00403EB7">
            <w:pPr>
              <w:pStyle w:val="Encabezado"/>
              <w:rPr>
                <w:lang w:val="es-ES_tradnl"/>
              </w:rPr>
            </w:pPr>
          </w:p>
        </w:tc>
        <w:tc>
          <w:tcPr>
            <w:tcW w:w="5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EB7" w:rsidRPr="00C40E24" w:rsidRDefault="00403EB7" w:rsidP="00403EB7">
            <w:pPr>
              <w:pStyle w:val="Encabezado"/>
              <w:jc w:val="center"/>
              <w:rPr>
                <w:lang w:val="es-ES_tradnl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EB7" w:rsidRPr="00C40E24" w:rsidRDefault="00403EB7" w:rsidP="00403EB7">
            <w:pPr>
              <w:pStyle w:val="Encabezado"/>
              <w:jc w:val="center"/>
              <w:rPr>
                <w:lang w:val="es-ES_tradnl"/>
              </w:rPr>
            </w:pPr>
          </w:p>
        </w:tc>
      </w:tr>
      <w:tr w:rsidR="00403EB7" w:rsidRPr="00C40E24" w:rsidTr="00403EB7">
        <w:trPr>
          <w:trHeight w:val="465"/>
        </w:trPr>
        <w:tc>
          <w:tcPr>
            <w:tcW w:w="24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3EB7" w:rsidRPr="00C40E24" w:rsidRDefault="00403EB7" w:rsidP="00403EB7">
            <w:pPr>
              <w:pStyle w:val="Encabezado"/>
              <w:rPr>
                <w:lang w:val="es-ES_tradnl"/>
              </w:rPr>
            </w:pP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B7" w:rsidRPr="00C40E24" w:rsidRDefault="007D0002" w:rsidP="00403EB7">
            <w:pPr>
              <w:pStyle w:val="Encabezado"/>
              <w:jc w:val="center"/>
              <w:rPr>
                <w:b/>
                <w:bCs/>
                <w:lang w:val="es-ES_tradnl"/>
              </w:rPr>
            </w:pPr>
            <w:r>
              <w:rPr>
                <w:b/>
                <w:bCs/>
                <w:lang w:val="es-ES_tradnl"/>
              </w:rPr>
              <w:t>PROCESO DE PLANEACIÓN Y OBRAS PUBLICAS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3EB7" w:rsidRPr="00C40E24" w:rsidRDefault="00403EB7" w:rsidP="00403EB7">
            <w:pPr>
              <w:pStyle w:val="Encabezado"/>
              <w:jc w:val="center"/>
              <w:rPr>
                <w:lang w:val="es-ES_tradnl"/>
              </w:rPr>
            </w:pPr>
            <w:r w:rsidRPr="00C40E24">
              <w:rPr>
                <w:lang w:val="es-ES_tradnl"/>
              </w:rPr>
              <w:t>VERSIÓN 1</w:t>
            </w:r>
          </w:p>
        </w:tc>
      </w:tr>
      <w:tr w:rsidR="00403EB7" w:rsidRPr="00C40E24" w:rsidTr="00403EB7">
        <w:trPr>
          <w:trHeight w:val="465"/>
        </w:trPr>
        <w:tc>
          <w:tcPr>
            <w:tcW w:w="2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EB7" w:rsidRPr="00C40E24" w:rsidRDefault="00403EB7" w:rsidP="00403EB7">
            <w:pPr>
              <w:pStyle w:val="Encabezado"/>
              <w:rPr>
                <w:lang w:val="es-ES_tradnl"/>
              </w:rPr>
            </w:pP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EB7" w:rsidRPr="00C40E24" w:rsidRDefault="007D0002" w:rsidP="00403EB7">
            <w:pPr>
              <w:pStyle w:val="Encabezado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Subproceso de Obras Publicas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3EB7" w:rsidRPr="00C40E24" w:rsidRDefault="00403EB7" w:rsidP="00403EB7">
            <w:pPr>
              <w:pStyle w:val="Encabezado"/>
              <w:jc w:val="center"/>
              <w:rPr>
                <w:lang w:val="es-ES_tradnl"/>
              </w:rPr>
            </w:pPr>
            <w:r w:rsidRPr="00C40E24">
              <w:rPr>
                <w:lang w:val="es-ES_tradnl"/>
              </w:rPr>
              <w:t>Página 1 de -</w:t>
            </w:r>
          </w:p>
        </w:tc>
      </w:tr>
    </w:tbl>
    <w:p w:rsidR="00182AF2" w:rsidRDefault="00182AF2" w:rsidP="00403EB7">
      <w:pPr>
        <w:jc w:val="center"/>
      </w:pPr>
    </w:p>
    <w:p w:rsidR="00F32120" w:rsidRDefault="00F32120" w:rsidP="00403EB7">
      <w:pPr>
        <w:jc w:val="center"/>
      </w:pPr>
    </w:p>
    <w:p w:rsidR="00F32120" w:rsidRPr="00F32120" w:rsidRDefault="00F32120" w:rsidP="00403EB7">
      <w:pPr>
        <w:jc w:val="center"/>
        <w:rPr>
          <w:rFonts w:ascii="Arial" w:hAnsi="Arial" w:cs="Arial"/>
          <w:b/>
          <w:sz w:val="24"/>
          <w:szCs w:val="24"/>
        </w:rPr>
      </w:pPr>
      <w:r w:rsidRPr="00F32120">
        <w:rPr>
          <w:rFonts w:ascii="Arial" w:hAnsi="Arial" w:cs="Arial"/>
          <w:b/>
          <w:sz w:val="24"/>
          <w:szCs w:val="24"/>
        </w:rPr>
        <w:t>RESOLUCION DE APERTURA</w:t>
      </w:r>
    </w:p>
    <w:p w:rsidR="00F32120" w:rsidRDefault="00F32120" w:rsidP="00F32120">
      <w:pPr>
        <w:jc w:val="center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bCs/>
          <w:sz w:val="20"/>
          <w:szCs w:val="20"/>
        </w:rPr>
        <w:t xml:space="preserve">RESOLUCION No. </w:t>
      </w:r>
    </w:p>
    <w:p w:rsidR="00F32120" w:rsidRDefault="00F32120" w:rsidP="00F32120">
      <w:pPr>
        <w:jc w:val="center"/>
        <w:rPr>
          <w:rFonts w:asciiTheme="majorHAnsi" w:hAnsiTheme="majorHAnsi" w:cs="Arial"/>
          <w:sz w:val="20"/>
          <w:szCs w:val="20"/>
        </w:rPr>
      </w:pPr>
    </w:p>
    <w:p w:rsidR="00F32120" w:rsidRDefault="00F32120" w:rsidP="00F32120">
      <w:pPr>
        <w:jc w:val="center"/>
        <w:rPr>
          <w:rFonts w:asciiTheme="majorHAnsi" w:hAnsiTheme="majorHAnsi" w:cs="Arial"/>
          <w:b/>
          <w:bCs/>
          <w:i/>
          <w:color w:val="000000"/>
          <w:sz w:val="20"/>
          <w:szCs w:val="20"/>
        </w:rPr>
      </w:pPr>
      <w:r>
        <w:rPr>
          <w:rFonts w:asciiTheme="majorHAnsi" w:hAnsiTheme="majorHAnsi" w:cs="Arial"/>
          <w:b/>
          <w:bCs/>
          <w:i/>
          <w:iCs/>
          <w:sz w:val="20"/>
          <w:szCs w:val="20"/>
        </w:rPr>
        <w:t>“</w:t>
      </w:r>
      <w:r>
        <w:rPr>
          <w:rFonts w:asciiTheme="majorHAnsi" w:hAnsiTheme="majorHAnsi" w:cs="Arial"/>
          <w:bCs/>
          <w:i/>
          <w:iCs/>
          <w:sz w:val="20"/>
          <w:szCs w:val="20"/>
        </w:rPr>
        <w:t xml:space="preserve">POR MEDIO DE LA CUAL SE ORDENA LA APERTURA DEL PROCESO DE SELECCIÓN QUE SE DESARROLLA MEDIANTE </w:t>
      </w:r>
      <w:r>
        <w:rPr>
          <w:rFonts w:asciiTheme="majorHAnsi" w:hAnsiTheme="majorHAnsi" w:cs="Arial"/>
          <w:b/>
          <w:bCs/>
          <w:i/>
          <w:iCs/>
          <w:sz w:val="20"/>
          <w:szCs w:val="20"/>
        </w:rPr>
        <w:t>LICITACIÓN PÚBLICA No. ____________</w:t>
      </w:r>
      <w:r>
        <w:rPr>
          <w:rFonts w:asciiTheme="majorHAnsi" w:hAnsiTheme="majorHAnsi" w:cs="Arial"/>
          <w:bCs/>
          <w:i/>
          <w:color w:val="000000"/>
          <w:sz w:val="20"/>
          <w:szCs w:val="20"/>
        </w:rPr>
        <w:t xml:space="preserve">CUYO OBJETO </w:t>
      </w:r>
      <w:r>
        <w:rPr>
          <w:rFonts w:asciiTheme="majorHAnsi" w:hAnsiTheme="majorHAnsi" w:cs="Arial"/>
          <w:b/>
          <w:bCs/>
          <w:i/>
          <w:color w:val="000000"/>
          <w:sz w:val="20"/>
          <w:szCs w:val="20"/>
        </w:rPr>
        <w:t>__________________________________________________________.</w:t>
      </w:r>
    </w:p>
    <w:p w:rsidR="00F32120" w:rsidRDefault="00F32120" w:rsidP="00F32120">
      <w:pPr>
        <w:jc w:val="center"/>
        <w:rPr>
          <w:rFonts w:asciiTheme="majorHAnsi" w:hAnsiTheme="majorHAnsi" w:cs="Arial"/>
          <w:b/>
          <w:sz w:val="20"/>
          <w:szCs w:val="20"/>
        </w:rPr>
      </w:pPr>
    </w:p>
    <w:p w:rsidR="00F32120" w:rsidRDefault="00F32120" w:rsidP="00F32120">
      <w:pPr>
        <w:jc w:val="both"/>
        <w:rPr>
          <w:rFonts w:asciiTheme="majorHAnsi" w:hAnsiTheme="majorHAnsi" w:cs="Arial"/>
          <w:sz w:val="20"/>
          <w:szCs w:val="20"/>
          <w:lang w:val="es-ES"/>
        </w:rPr>
      </w:pPr>
      <w:r>
        <w:rPr>
          <w:rFonts w:asciiTheme="majorHAnsi" w:hAnsiTheme="majorHAnsi" w:cs="Arial"/>
          <w:sz w:val="20"/>
          <w:szCs w:val="20"/>
        </w:rPr>
        <w:t xml:space="preserve">En uso de las atribuciones Constitucionales y Legales, en especial las consagradas en el artículo 315 de la Constitución Política, en concordancia con la Ley 80 de 1993, art. 2 de la ley 1150 de 2007, Ley 1474 de 2011 y Decreto Reglamentario 1510 DE 2013 en su artículo 24 y </w:t>
      </w:r>
    </w:p>
    <w:p w:rsidR="00F32120" w:rsidRDefault="00F32120" w:rsidP="00F32120">
      <w:pPr>
        <w:jc w:val="both"/>
        <w:rPr>
          <w:rFonts w:asciiTheme="majorHAnsi" w:hAnsiTheme="majorHAnsi" w:cs="Arial"/>
          <w:sz w:val="20"/>
          <w:szCs w:val="20"/>
        </w:rPr>
      </w:pPr>
    </w:p>
    <w:p w:rsidR="00F32120" w:rsidRDefault="00F32120" w:rsidP="00F32120">
      <w:pPr>
        <w:jc w:val="center"/>
        <w:rPr>
          <w:rFonts w:asciiTheme="majorHAnsi" w:hAnsiTheme="majorHAnsi" w:cs="Arial"/>
          <w:b/>
          <w:bCs/>
          <w:sz w:val="20"/>
          <w:szCs w:val="20"/>
        </w:rPr>
      </w:pPr>
      <w:r>
        <w:rPr>
          <w:rFonts w:asciiTheme="majorHAnsi" w:hAnsiTheme="majorHAnsi" w:cs="Arial"/>
          <w:b/>
          <w:bCs/>
          <w:sz w:val="20"/>
          <w:szCs w:val="20"/>
        </w:rPr>
        <w:t>CONSIDERANDO</w:t>
      </w:r>
    </w:p>
    <w:p w:rsidR="00F32120" w:rsidRDefault="00F32120" w:rsidP="00F32120">
      <w:pPr>
        <w:jc w:val="center"/>
        <w:rPr>
          <w:rFonts w:asciiTheme="majorHAnsi" w:hAnsiTheme="majorHAnsi" w:cs="Arial"/>
          <w:b/>
          <w:bCs/>
          <w:sz w:val="20"/>
          <w:szCs w:val="20"/>
        </w:rPr>
      </w:pPr>
    </w:p>
    <w:p w:rsidR="00F32120" w:rsidRDefault="00F32120" w:rsidP="00F32120">
      <w:pPr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1- Que el </w:t>
      </w:r>
      <w:r w:rsidR="00E47C76" w:rsidRPr="00E47C76">
        <w:rPr>
          <w:rFonts w:asciiTheme="majorHAnsi" w:hAnsiTheme="majorHAnsi" w:cs="Arial"/>
          <w:sz w:val="20"/>
          <w:szCs w:val="20"/>
        </w:rPr>
        <w:t>Decreto 1082 de 2015</w:t>
      </w:r>
      <w:r>
        <w:rPr>
          <w:rFonts w:asciiTheme="majorHAnsi" w:hAnsiTheme="majorHAnsi" w:cs="Arial"/>
          <w:sz w:val="20"/>
          <w:szCs w:val="20"/>
        </w:rPr>
        <w:t xml:space="preserve"> en su art. 24 y la ley 1150 de 2007 en su artículo 2, atribuye la competencia a la Entidad Territorial para ordenar la apertura del proceso de selección que se desarrolle a través de LICITACIÓN PÚBLICA, Selección Abreviada y Concurso de Méritos.</w:t>
      </w:r>
    </w:p>
    <w:p w:rsidR="00F32120" w:rsidRDefault="00F32120" w:rsidP="00F32120">
      <w:pPr>
        <w:jc w:val="both"/>
        <w:rPr>
          <w:rFonts w:asciiTheme="majorHAnsi" w:hAnsiTheme="majorHAnsi" w:cs="Arial"/>
          <w:sz w:val="20"/>
          <w:szCs w:val="20"/>
        </w:rPr>
      </w:pPr>
    </w:p>
    <w:p w:rsidR="00F32120" w:rsidRDefault="00F32120" w:rsidP="00F32120">
      <w:pPr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2- Que el Municipio realizó oportunamente los estudios previos que sustentan el proceso contractual que se pretende adelantar, y los mismos se encuentran suscritos por el Secretario planeación,  con la viabilidad concedida por el  Acalde Municipal.</w:t>
      </w:r>
    </w:p>
    <w:p w:rsidR="00F32120" w:rsidRDefault="00F32120" w:rsidP="00F32120">
      <w:pPr>
        <w:jc w:val="both"/>
        <w:rPr>
          <w:rFonts w:asciiTheme="majorHAnsi" w:hAnsiTheme="majorHAnsi" w:cs="Arial"/>
          <w:sz w:val="20"/>
          <w:szCs w:val="20"/>
        </w:rPr>
      </w:pPr>
    </w:p>
    <w:p w:rsidR="00F32120" w:rsidRDefault="00F32120" w:rsidP="00F32120">
      <w:pPr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3- Que de conformidad con lo dispuesto en el  </w:t>
      </w:r>
      <w:r w:rsidR="00E47C76" w:rsidRPr="00E47C76">
        <w:rPr>
          <w:rFonts w:asciiTheme="majorHAnsi" w:hAnsiTheme="majorHAnsi" w:cs="Arial"/>
          <w:sz w:val="20"/>
          <w:szCs w:val="20"/>
        </w:rPr>
        <w:t>Decreto 1082 de 2015</w:t>
      </w:r>
      <w:r w:rsidR="00E47C76">
        <w:rPr>
          <w:rFonts w:asciiTheme="majorHAnsi" w:hAnsiTheme="majorHAnsi" w:cs="Arial"/>
          <w:sz w:val="20"/>
          <w:szCs w:val="20"/>
        </w:rPr>
        <w:t xml:space="preserve"> </w:t>
      </w:r>
      <w:r>
        <w:rPr>
          <w:rFonts w:asciiTheme="majorHAnsi" w:hAnsiTheme="majorHAnsi" w:cs="Arial"/>
          <w:sz w:val="20"/>
          <w:szCs w:val="20"/>
        </w:rPr>
        <w:t xml:space="preserve">en su art. 21 el  Municipio convoco a los interesados a participar en la LICITACIÓN PÚBLICA LPL-120-001-2015 a través del portal único de contratación mediante la respectiva convocatoria el día 16 DE ENERO DE 2015, fecha en la cual se publicaron el pre pliegos de condiciones y estudios previos. </w:t>
      </w:r>
    </w:p>
    <w:p w:rsidR="00F32120" w:rsidRDefault="00F32120" w:rsidP="00F32120">
      <w:pPr>
        <w:jc w:val="both"/>
        <w:rPr>
          <w:rFonts w:asciiTheme="majorHAnsi" w:hAnsiTheme="majorHAnsi" w:cs="Arial"/>
          <w:sz w:val="20"/>
          <w:szCs w:val="20"/>
        </w:rPr>
      </w:pPr>
    </w:p>
    <w:p w:rsidR="00F32120" w:rsidRDefault="00F32120" w:rsidP="00F32120">
      <w:pPr>
        <w:jc w:val="both"/>
        <w:rPr>
          <w:rFonts w:asciiTheme="majorHAnsi" w:hAnsiTheme="majorHAnsi" w:cs="Arial"/>
          <w:sz w:val="20"/>
          <w:szCs w:val="20"/>
          <w:lang w:val="es-ES"/>
        </w:rPr>
      </w:pPr>
      <w:r>
        <w:rPr>
          <w:rFonts w:asciiTheme="majorHAnsi" w:hAnsiTheme="majorHAnsi" w:cs="Arial"/>
          <w:sz w:val="20"/>
          <w:szCs w:val="20"/>
        </w:rPr>
        <w:t xml:space="preserve">4- Que de acuerdo con lo dispuesto en el artículo 30 de la Ley 80 de 1993, el numeral 1 del artículo 2 de la Ley 1150 de 2007 y el  </w:t>
      </w:r>
      <w:r w:rsidR="00E47C76" w:rsidRPr="00E47C76">
        <w:rPr>
          <w:rFonts w:asciiTheme="majorHAnsi" w:hAnsiTheme="majorHAnsi" w:cs="Arial"/>
          <w:sz w:val="20"/>
          <w:szCs w:val="20"/>
        </w:rPr>
        <w:t>Decreto 1082 de 2015</w:t>
      </w:r>
      <w:r w:rsidR="00E47C76">
        <w:rPr>
          <w:rFonts w:asciiTheme="majorHAnsi" w:hAnsiTheme="majorHAnsi" w:cs="Arial"/>
          <w:sz w:val="20"/>
          <w:szCs w:val="20"/>
        </w:rPr>
        <w:t xml:space="preserve"> </w:t>
      </w:r>
      <w:r>
        <w:rPr>
          <w:rFonts w:asciiTheme="majorHAnsi" w:hAnsiTheme="majorHAnsi" w:cs="Arial"/>
          <w:sz w:val="20"/>
          <w:szCs w:val="20"/>
        </w:rPr>
        <w:t xml:space="preserve">en su artículo 38 la contratación a celebrarse debe someterse al proceso de LICITACIÓN PÚBLICA </w:t>
      </w:r>
    </w:p>
    <w:p w:rsidR="00F32120" w:rsidRDefault="00F32120" w:rsidP="00F32120">
      <w:pPr>
        <w:jc w:val="both"/>
        <w:rPr>
          <w:rFonts w:asciiTheme="majorHAnsi" w:hAnsiTheme="majorHAnsi" w:cs="Arial"/>
          <w:sz w:val="20"/>
          <w:szCs w:val="20"/>
        </w:rPr>
      </w:pPr>
    </w:p>
    <w:p w:rsidR="00F32120" w:rsidRDefault="00F32120" w:rsidP="00F32120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lastRenderedPageBreak/>
        <w:t>5-Que el municipio cuenta con el certificado de disponibilidad presupuestal CDP  15-00021  expedido el 13 DE ENERO DE 2015    RUBROS</w:t>
      </w:r>
      <w:proofErr w:type="gramStart"/>
      <w:r>
        <w:rPr>
          <w:rFonts w:asciiTheme="majorHAnsi" w:hAnsiTheme="majorHAnsi" w:cs="Arial"/>
          <w:sz w:val="20"/>
          <w:szCs w:val="20"/>
        </w:rPr>
        <w:t>:  0535020107</w:t>
      </w:r>
      <w:proofErr w:type="gramEnd"/>
      <w:r>
        <w:rPr>
          <w:rFonts w:asciiTheme="majorHAnsi" w:hAnsiTheme="majorHAnsi" w:cs="Arial"/>
          <w:sz w:val="20"/>
          <w:szCs w:val="20"/>
        </w:rPr>
        <w:t xml:space="preserve"> MANTENIMIENTO Y REHABILITACIÓN DE VÍAS TERCIARIAS    VALOR CDP: DOSCIENTOS CINCUENTA MILLONES DE PESOS MCTE $250.000.000) </w:t>
      </w:r>
    </w:p>
    <w:p w:rsidR="00F32120" w:rsidRDefault="00F32120" w:rsidP="00F32120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Arial"/>
          <w:sz w:val="20"/>
          <w:szCs w:val="20"/>
        </w:rPr>
      </w:pPr>
    </w:p>
    <w:p w:rsidR="00F32120" w:rsidRDefault="00F32120" w:rsidP="00F32120">
      <w:pPr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6-Que de conformidad con lo dispuesto en el </w:t>
      </w:r>
      <w:r w:rsidR="00E47C76" w:rsidRPr="00E47C76">
        <w:rPr>
          <w:rFonts w:asciiTheme="majorHAnsi" w:hAnsiTheme="majorHAnsi" w:cs="Arial"/>
          <w:sz w:val="20"/>
          <w:szCs w:val="20"/>
        </w:rPr>
        <w:t>Decreto 1082 de 2015</w:t>
      </w:r>
      <w:r w:rsidR="00E47C76">
        <w:rPr>
          <w:rFonts w:asciiTheme="majorHAnsi" w:hAnsiTheme="majorHAnsi" w:cs="Arial"/>
          <w:sz w:val="20"/>
          <w:szCs w:val="20"/>
        </w:rPr>
        <w:t xml:space="preserve"> </w:t>
      </w:r>
      <w:r>
        <w:rPr>
          <w:rFonts w:asciiTheme="majorHAnsi" w:hAnsiTheme="majorHAnsi" w:cs="Arial"/>
          <w:sz w:val="20"/>
          <w:szCs w:val="20"/>
        </w:rPr>
        <w:t xml:space="preserve">en su artículo 24 en concordancia con el numeral 1 del Artículo 30 de la Ley 80 de 1993, la apertura del proceso de </w:t>
      </w:r>
      <w:r>
        <w:rPr>
          <w:rFonts w:asciiTheme="majorHAnsi" w:hAnsiTheme="majorHAnsi" w:cs="Arial"/>
          <w:b/>
          <w:sz w:val="20"/>
          <w:szCs w:val="20"/>
        </w:rPr>
        <w:t>LICITACIÓN PÚBLICA</w:t>
      </w:r>
      <w:r>
        <w:rPr>
          <w:rFonts w:asciiTheme="majorHAnsi" w:hAnsiTheme="majorHAnsi" w:cs="Arial"/>
          <w:sz w:val="20"/>
          <w:szCs w:val="20"/>
        </w:rPr>
        <w:t>, debe ordenarse mediante acto administrativo motivado suscrito por el jefe del organismo respectivo, antecedido de los estudios y documentos previos, sobre la conveniencia y oportunidad del contrato y su adecuación a los planes de inversión, de adquisición o compras, presupuesto y a la ley de apropiaciones, según sea el caso, requisitos que ya se cumplieron.</w:t>
      </w:r>
    </w:p>
    <w:p w:rsidR="00F32120" w:rsidRDefault="00F32120" w:rsidP="00F32120">
      <w:pPr>
        <w:jc w:val="both"/>
        <w:rPr>
          <w:rFonts w:asciiTheme="majorHAnsi" w:hAnsiTheme="majorHAnsi" w:cs="Arial"/>
          <w:bCs/>
          <w:sz w:val="20"/>
          <w:szCs w:val="20"/>
        </w:rPr>
      </w:pPr>
    </w:p>
    <w:p w:rsidR="00F32120" w:rsidRDefault="00F32120" w:rsidP="00F32120">
      <w:pPr>
        <w:jc w:val="both"/>
        <w:rPr>
          <w:rFonts w:asciiTheme="majorHAnsi" w:hAnsiTheme="majorHAnsi" w:cs="Arial"/>
          <w:sz w:val="20"/>
          <w:szCs w:val="20"/>
          <w:lang w:val="es-ES"/>
        </w:rPr>
      </w:pPr>
      <w:r>
        <w:rPr>
          <w:rFonts w:asciiTheme="majorHAnsi" w:hAnsiTheme="majorHAnsi" w:cs="Arial"/>
          <w:sz w:val="20"/>
          <w:szCs w:val="20"/>
        </w:rPr>
        <w:t>Como consecuencia de lo anterior,</w:t>
      </w:r>
    </w:p>
    <w:p w:rsidR="00F32120" w:rsidRDefault="00F32120" w:rsidP="00F32120">
      <w:pPr>
        <w:jc w:val="both"/>
        <w:rPr>
          <w:rFonts w:asciiTheme="majorHAnsi" w:hAnsiTheme="majorHAnsi" w:cs="Arial"/>
          <w:sz w:val="20"/>
          <w:szCs w:val="20"/>
        </w:rPr>
      </w:pPr>
    </w:p>
    <w:p w:rsidR="00F32120" w:rsidRDefault="00F32120" w:rsidP="00F32120">
      <w:pPr>
        <w:jc w:val="center"/>
        <w:rPr>
          <w:rFonts w:asciiTheme="majorHAnsi" w:hAnsiTheme="majorHAnsi" w:cs="Arial"/>
          <w:b/>
          <w:bCs/>
          <w:sz w:val="20"/>
          <w:szCs w:val="20"/>
        </w:rPr>
      </w:pPr>
      <w:r>
        <w:rPr>
          <w:rFonts w:asciiTheme="majorHAnsi" w:hAnsiTheme="majorHAnsi" w:cs="Arial"/>
          <w:b/>
          <w:bCs/>
          <w:sz w:val="20"/>
          <w:szCs w:val="20"/>
        </w:rPr>
        <w:t>RESUELVE:</w:t>
      </w:r>
    </w:p>
    <w:p w:rsidR="00F32120" w:rsidRDefault="00F32120" w:rsidP="00F32120">
      <w:pPr>
        <w:jc w:val="center"/>
        <w:rPr>
          <w:rFonts w:asciiTheme="majorHAnsi" w:hAnsiTheme="majorHAnsi" w:cs="Arial"/>
          <w:b/>
          <w:bCs/>
          <w:sz w:val="20"/>
          <w:szCs w:val="20"/>
        </w:rPr>
      </w:pPr>
    </w:p>
    <w:p w:rsidR="00F32120" w:rsidRDefault="00F32120" w:rsidP="00F32120">
      <w:pPr>
        <w:pStyle w:val="Default"/>
        <w:jc w:val="both"/>
        <w:rPr>
          <w:rFonts w:asciiTheme="majorHAnsi" w:hAnsiTheme="majorHAnsi" w:cs="Arial"/>
          <w:b/>
          <w:sz w:val="20"/>
          <w:szCs w:val="20"/>
        </w:rPr>
      </w:pPr>
      <w:r>
        <w:rPr>
          <w:rFonts w:asciiTheme="majorHAnsi" w:hAnsiTheme="majorHAnsi" w:cs="Arial"/>
          <w:b/>
          <w:bCs/>
          <w:sz w:val="20"/>
          <w:szCs w:val="20"/>
        </w:rPr>
        <w:t>ARTÍCULO PRIMERO</w:t>
      </w:r>
      <w:r>
        <w:rPr>
          <w:rFonts w:asciiTheme="majorHAnsi" w:hAnsiTheme="majorHAnsi" w:cs="Arial"/>
          <w:sz w:val="20"/>
          <w:szCs w:val="20"/>
        </w:rPr>
        <w:t xml:space="preserve">: Ordenar la apertura del proceso  </w:t>
      </w:r>
      <w:r>
        <w:rPr>
          <w:rFonts w:asciiTheme="majorHAnsi" w:hAnsiTheme="majorHAnsi" w:cs="Arial"/>
          <w:b/>
          <w:bCs/>
          <w:i/>
          <w:iCs/>
          <w:sz w:val="20"/>
          <w:szCs w:val="20"/>
        </w:rPr>
        <w:t xml:space="preserve">LICITACIÓN PÚBLICA   No.___________________ </w:t>
      </w:r>
      <w:r>
        <w:rPr>
          <w:rFonts w:asciiTheme="majorHAnsi" w:hAnsiTheme="majorHAnsi" w:cs="Arial"/>
          <w:sz w:val="20"/>
          <w:szCs w:val="20"/>
        </w:rPr>
        <w:t>cuyo objeto contractual</w:t>
      </w:r>
      <w:r>
        <w:rPr>
          <w:rFonts w:asciiTheme="majorHAnsi" w:hAnsiTheme="majorHAnsi" w:cs="Arial"/>
          <w:b/>
          <w:bCs/>
          <w:i/>
          <w:sz w:val="20"/>
          <w:szCs w:val="20"/>
        </w:rPr>
        <w:t>____________________________________________________________________________________</w:t>
      </w:r>
      <w:r>
        <w:rPr>
          <w:rFonts w:asciiTheme="majorHAnsi" w:hAnsiTheme="majorHAnsi" w:cs="Arial"/>
          <w:sz w:val="20"/>
          <w:szCs w:val="20"/>
        </w:rPr>
        <w:t xml:space="preserve">, la  cual será cerrada el día </w:t>
      </w:r>
      <w:r>
        <w:rPr>
          <w:rFonts w:asciiTheme="majorHAnsi" w:hAnsiTheme="majorHAnsi" w:cs="Arial"/>
          <w:b/>
          <w:sz w:val="20"/>
          <w:szCs w:val="20"/>
        </w:rPr>
        <w:t>___________________.</w:t>
      </w:r>
    </w:p>
    <w:p w:rsidR="00F32120" w:rsidRDefault="00F32120" w:rsidP="00F32120">
      <w:pPr>
        <w:pStyle w:val="Default"/>
        <w:jc w:val="both"/>
        <w:rPr>
          <w:rFonts w:asciiTheme="majorHAnsi" w:hAnsiTheme="majorHAnsi" w:cs="Arial"/>
          <w:sz w:val="20"/>
          <w:szCs w:val="20"/>
        </w:rPr>
      </w:pPr>
    </w:p>
    <w:p w:rsidR="00F32120" w:rsidRDefault="00F32120" w:rsidP="00F32120">
      <w:pPr>
        <w:pStyle w:val="Default"/>
        <w:jc w:val="both"/>
        <w:rPr>
          <w:rFonts w:asciiTheme="majorHAnsi" w:hAnsiTheme="majorHAnsi" w:cs="Arial"/>
          <w:sz w:val="20"/>
          <w:szCs w:val="20"/>
        </w:rPr>
      </w:pPr>
    </w:p>
    <w:p w:rsidR="00F32120" w:rsidRDefault="00F32120" w:rsidP="00F32120">
      <w:pPr>
        <w:pStyle w:val="Default"/>
        <w:jc w:val="both"/>
        <w:rPr>
          <w:rFonts w:asciiTheme="majorHAnsi" w:hAnsiTheme="majorHAnsi" w:cs="Arial"/>
          <w:sz w:val="20"/>
          <w:szCs w:val="20"/>
        </w:rPr>
      </w:pPr>
    </w:p>
    <w:p w:rsidR="00F32120" w:rsidRDefault="00F32120" w:rsidP="00F32120">
      <w:pPr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bCs/>
          <w:sz w:val="20"/>
          <w:szCs w:val="20"/>
        </w:rPr>
        <w:t xml:space="preserve">ARTÍCULO  SEGUNDO: </w:t>
      </w:r>
      <w:r>
        <w:rPr>
          <w:rFonts w:asciiTheme="majorHAnsi" w:hAnsiTheme="majorHAnsi" w:cs="Arial"/>
          <w:sz w:val="20"/>
          <w:szCs w:val="20"/>
        </w:rPr>
        <w:t xml:space="preserve">  Fijar  como  cronograma   del  presente  proceso   las siguientes fechas:</w:t>
      </w:r>
    </w:p>
    <w:p w:rsidR="00F32120" w:rsidRDefault="00F32120" w:rsidP="00F32120">
      <w:pPr>
        <w:jc w:val="both"/>
        <w:rPr>
          <w:rFonts w:asciiTheme="majorHAnsi" w:hAnsiTheme="majorHAnsi" w:cs="Arial"/>
          <w:b/>
          <w:bCs/>
          <w:color w:val="000000"/>
          <w:sz w:val="20"/>
          <w:szCs w:val="20"/>
        </w:rPr>
      </w:pPr>
    </w:p>
    <w:p w:rsidR="00F32120" w:rsidRDefault="00F32120" w:rsidP="00F32120">
      <w:pPr>
        <w:jc w:val="both"/>
        <w:rPr>
          <w:rFonts w:asciiTheme="majorHAnsi" w:hAnsiTheme="majorHAnsi" w:cs="Arial"/>
          <w:b/>
          <w:bCs/>
          <w:color w:val="000000"/>
          <w:sz w:val="20"/>
          <w:szCs w:val="20"/>
        </w:rPr>
      </w:pPr>
    </w:p>
    <w:p w:rsidR="00F32120" w:rsidRDefault="00F32120" w:rsidP="00F32120">
      <w:pPr>
        <w:jc w:val="both"/>
        <w:rPr>
          <w:rFonts w:asciiTheme="majorHAnsi" w:hAnsiTheme="majorHAnsi" w:cs="Arial"/>
          <w:b/>
          <w:bCs/>
          <w:color w:val="000000"/>
          <w:sz w:val="20"/>
          <w:szCs w:val="20"/>
        </w:rPr>
      </w:pPr>
    </w:p>
    <w:p w:rsidR="00F32120" w:rsidRDefault="00F32120" w:rsidP="00F32120">
      <w:pPr>
        <w:jc w:val="both"/>
        <w:rPr>
          <w:rFonts w:asciiTheme="majorHAnsi" w:hAnsiTheme="majorHAnsi" w:cs="Arial"/>
          <w:b/>
          <w:bCs/>
          <w:color w:val="000000"/>
          <w:sz w:val="20"/>
          <w:szCs w:val="20"/>
        </w:rPr>
      </w:pPr>
    </w:p>
    <w:p w:rsidR="00F32120" w:rsidRDefault="00F32120" w:rsidP="00F32120">
      <w:pPr>
        <w:jc w:val="both"/>
        <w:rPr>
          <w:rFonts w:asciiTheme="majorHAnsi" w:hAnsiTheme="majorHAnsi" w:cs="Arial"/>
          <w:b/>
          <w:bCs/>
          <w:color w:val="000000"/>
          <w:sz w:val="20"/>
          <w:szCs w:val="20"/>
        </w:rPr>
      </w:pPr>
    </w:p>
    <w:p w:rsidR="00F32120" w:rsidRDefault="00F32120" w:rsidP="00F32120">
      <w:pPr>
        <w:widowControl w:val="0"/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0"/>
          <w:szCs w:val="20"/>
        </w:rPr>
      </w:pPr>
      <w:r>
        <w:rPr>
          <w:rFonts w:asciiTheme="majorHAnsi" w:hAnsiTheme="majorHAnsi" w:cs="Arial"/>
          <w:b/>
          <w:bCs/>
          <w:color w:val="000000"/>
          <w:sz w:val="20"/>
          <w:szCs w:val="20"/>
        </w:rPr>
        <w:t>CRONOGRAMA</w:t>
      </w:r>
    </w:p>
    <w:p w:rsidR="00F32120" w:rsidRDefault="00F32120" w:rsidP="00F32120">
      <w:pPr>
        <w:widowControl w:val="0"/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0"/>
          <w:szCs w:val="20"/>
        </w:rPr>
      </w:pPr>
      <w:r>
        <w:rPr>
          <w:rFonts w:asciiTheme="majorHAnsi" w:hAnsiTheme="majorHAnsi" w:cs="Arial"/>
          <w:b/>
          <w:bCs/>
          <w:color w:val="000000"/>
          <w:sz w:val="20"/>
          <w:szCs w:val="20"/>
        </w:rPr>
        <w:t xml:space="preserve">PROCESO DE SELECCIÓN MEDIANTE LICITACION PÚBLICA No. </w:t>
      </w:r>
      <w:r w:rsidR="00EC44ED">
        <w:rPr>
          <w:rFonts w:asciiTheme="majorHAnsi" w:hAnsiTheme="majorHAnsi" w:cs="Arial"/>
          <w:b/>
          <w:bCs/>
          <w:i/>
          <w:iCs/>
          <w:sz w:val="20"/>
          <w:szCs w:val="20"/>
        </w:rPr>
        <w:t>____________________</w:t>
      </w:r>
    </w:p>
    <w:p w:rsidR="00F32120" w:rsidRDefault="00F32120" w:rsidP="00F32120">
      <w:pPr>
        <w:widowControl w:val="0"/>
        <w:autoSpaceDE w:val="0"/>
        <w:autoSpaceDN w:val="0"/>
        <w:adjustRightInd w:val="0"/>
        <w:jc w:val="center"/>
        <w:rPr>
          <w:rFonts w:asciiTheme="majorHAnsi" w:hAnsiTheme="majorHAnsi" w:cs="Arial"/>
          <w:color w:val="000000"/>
          <w:sz w:val="20"/>
          <w:szCs w:val="20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2400"/>
        <w:gridCol w:w="4180"/>
      </w:tblGrid>
      <w:tr w:rsidR="00F32120" w:rsidTr="00F32120">
        <w:trPr>
          <w:trHeight w:val="330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F32120" w:rsidRDefault="00F32120">
            <w:pPr>
              <w:spacing w:line="276" w:lineRule="auto"/>
              <w:jc w:val="center"/>
              <w:rPr>
                <w:rFonts w:ascii="Candara" w:eastAsia="Times New Roman" w:hAnsi="Candara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Candara" w:hAnsi="Candara"/>
                <w:b/>
                <w:bCs/>
                <w:color w:val="000000"/>
                <w:lang w:eastAsia="es-CO"/>
              </w:rPr>
              <w:t>ACTIVIDAD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F32120" w:rsidRDefault="00F32120">
            <w:pPr>
              <w:spacing w:line="276" w:lineRule="auto"/>
              <w:jc w:val="center"/>
              <w:rPr>
                <w:rFonts w:ascii="Candara" w:eastAsia="Times New Roman" w:hAnsi="Candara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Candara" w:hAnsi="Candara"/>
                <w:b/>
                <w:bCs/>
                <w:color w:val="000000"/>
                <w:lang w:eastAsia="es-CO"/>
              </w:rPr>
              <w:t>FECHA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noWrap/>
            <w:vAlign w:val="center"/>
            <w:hideMark/>
          </w:tcPr>
          <w:p w:rsidR="00F32120" w:rsidRDefault="00F32120">
            <w:pPr>
              <w:spacing w:line="276" w:lineRule="auto"/>
              <w:jc w:val="center"/>
              <w:rPr>
                <w:rFonts w:ascii="Candara" w:eastAsia="Times New Roman" w:hAnsi="Candara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Candara" w:hAnsi="Candara"/>
                <w:b/>
                <w:bCs/>
                <w:color w:val="000000"/>
                <w:lang w:eastAsia="es-CO"/>
              </w:rPr>
              <w:t>LUGAR</w:t>
            </w:r>
          </w:p>
        </w:tc>
      </w:tr>
      <w:tr w:rsidR="00F32120" w:rsidTr="00EC44ED">
        <w:trPr>
          <w:trHeight w:val="64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20" w:rsidRDefault="00F32120">
            <w:pPr>
              <w:spacing w:line="276" w:lineRule="auto"/>
              <w:jc w:val="center"/>
              <w:rPr>
                <w:rFonts w:ascii="Candara" w:eastAsia="Times New Roman" w:hAnsi="Candara" w:cs="Times New Roman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20" w:rsidRDefault="00F32120">
            <w:pPr>
              <w:spacing w:line="276" w:lineRule="auto"/>
              <w:jc w:val="center"/>
              <w:rPr>
                <w:rFonts w:ascii="Candara" w:eastAsia="Times New Roman" w:hAnsi="Candara" w:cs="Times New Roman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20" w:rsidRDefault="00F32120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0000FF"/>
                <w:sz w:val="24"/>
                <w:szCs w:val="24"/>
                <w:u w:val="single"/>
                <w:lang w:eastAsia="es-CO"/>
              </w:rPr>
            </w:pPr>
          </w:p>
        </w:tc>
      </w:tr>
      <w:tr w:rsidR="00F32120" w:rsidTr="00EC44ED">
        <w:trPr>
          <w:trHeight w:val="64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20" w:rsidRDefault="00F32120">
            <w:pPr>
              <w:spacing w:line="276" w:lineRule="auto"/>
              <w:jc w:val="center"/>
              <w:rPr>
                <w:rFonts w:ascii="Candara" w:eastAsia="Times New Roman" w:hAnsi="Candara" w:cs="Times New Roman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20" w:rsidRDefault="00F32120">
            <w:pPr>
              <w:spacing w:line="276" w:lineRule="auto"/>
              <w:jc w:val="center"/>
              <w:rPr>
                <w:rFonts w:ascii="Candara" w:eastAsia="Times New Roman" w:hAnsi="Candara" w:cs="Times New Roman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20" w:rsidRDefault="00F32120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0000FF"/>
                <w:sz w:val="24"/>
                <w:szCs w:val="24"/>
                <w:u w:val="single"/>
                <w:lang w:eastAsia="es-CO"/>
              </w:rPr>
            </w:pPr>
          </w:p>
        </w:tc>
      </w:tr>
    </w:tbl>
    <w:p w:rsidR="00F32120" w:rsidRDefault="00F32120" w:rsidP="00F32120">
      <w:pPr>
        <w:widowControl w:val="0"/>
        <w:autoSpaceDE w:val="0"/>
        <w:autoSpaceDN w:val="0"/>
        <w:adjustRightInd w:val="0"/>
        <w:jc w:val="both"/>
        <w:rPr>
          <w:rFonts w:asciiTheme="majorHAnsi" w:eastAsia="Times New Roman" w:hAnsiTheme="majorHAnsi" w:cs="Arial"/>
          <w:color w:val="000000"/>
          <w:sz w:val="20"/>
          <w:szCs w:val="20"/>
          <w:lang w:val="es-ES" w:eastAsia="es-ES"/>
        </w:rPr>
      </w:pPr>
    </w:p>
    <w:p w:rsidR="00F32120" w:rsidRDefault="00F32120" w:rsidP="00F32120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Arial"/>
          <w:bCs/>
          <w:color w:val="000000"/>
          <w:sz w:val="20"/>
          <w:szCs w:val="20"/>
        </w:rPr>
      </w:pPr>
      <w:r>
        <w:rPr>
          <w:rFonts w:asciiTheme="majorHAnsi" w:hAnsiTheme="majorHAnsi" w:cs="Arial"/>
          <w:b/>
          <w:bCs/>
          <w:sz w:val="20"/>
          <w:szCs w:val="20"/>
        </w:rPr>
        <w:t xml:space="preserve">ARTICULO </w:t>
      </w:r>
      <w:r w:rsidR="00741056">
        <w:rPr>
          <w:rFonts w:asciiTheme="majorHAnsi" w:hAnsiTheme="majorHAnsi" w:cs="Arial"/>
          <w:b/>
          <w:bCs/>
          <w:sz w:val="20"/>
          <w:szCs w:val="20"/>
        </w:rPr>
        <w:t>TERCERO:</w:t>
      </w:r>
      <w:r w:rsidR="00741056">
        <w:rPr>
          <w:rFonts w:asciiTheme="majorHAnsi" w:hAnsiTheme="majorHAnsi" w:cs="Arial"/>
          <w:sz w:val="20"/>
          <w:szCs w:val="20"/>
        </w:rPr>
        <w:t xml:space="preserve"> Los</w:t>
      </w:r>
      <w:r>
        <w:rPr>
          <w:rFonts w:asciiTheme="majorHAnsi" w:hAnsiTheme="majorHAnsi" w:cs="Arial"/>
          <w:sz w:val="20"/>
          <w:szCs w:val="20"/>
        </w:rPr>
        <w:t xml:space="preserve"> gastos del Proceso de LICITACIÓN PÚBLICA No. </w:t>
      </w:r>
      <w:r w:rsidR="00BA1C73">
        <w:rPr>
          <w:rFonts w:asciiTheme="majorHAnsi" w:hAnsiTheme="majorHAnsi" w:cs="Arial"/>
          <w:b/>
          <w:bCs/>
          <w:i/>
          <w:iCs/>
          <w:sz w:val="20"/>
          <w:szCs w:val="20"/>
        </w:rPr>
        <w:t>__________________</w:t>
      </w:r>
      <w:r>
        <w:rPr>
          <w:rFonts w:asciiTheme="majorHAnsi" w:hAnsiTheme="majorHAnsi" w:cs="Arial"/>
          <w:sz w:val="20"/>
          <w:szCs w:val="20"/>
        </w:rPr>
        <w:t>,  se atenderán con cargo de Que el municipio cuenta certificado de disponibi</w:t>
      </w:r>
      <w:r w:rsidR="00BA1C73">
        <w:rPr>
          <w:rFonts w:asciiTheme="majorHAnsi" w:hAnsiTheme="majorHAnsi" w:cs="Arial"/>
          <w:sz w:val="20"/>
          <w:szCs w:val="20"/>
        </w:rPr>
        <w:t>lidad presupuestal CDP _________</w:t>
      </w:r>
      <w:r>
        <w:rPr>
          <w:rFonts w:asciiTheme="majorHAnsi" w:hAnsiTheme="majorHAnsi" w:cs="Arial"/>
          <w:sz w:val="20"/>
          <w:szCs w:val="20"/>
        </w:rPr>
        <w:t xml:space="preserve"> </w:t>
      </w:r>
      <w:r w:rsidR="00BA1C73">
        <w:rPr>
          <w:rFonts w:asciiTheme="majorHAnsi" w:hAnsiTheme="majorHAnsi" w:cs="Arial"/>
          <w:sz w:val="20"/>
          <w:szCs w:val="20"/>
        </w:rPr>
        <w:t xml:space="preserve"> expedido el _______________</w:t>
      </w:r>
      <w:r>
        <w:rPr>
          <w:rFonts w:asciiTheme="majorHAnsi" w:hAnsiTheme="majorHAnsi" w:cs="Arial"/>
          <w:sz w:val="20"/>
          <w:szCs w:val="20"/>
        </w:rPr>
        <w:t xml:space="preserve">    RUBROS:</w:t>
      </w:r>
      <w:r w:rsidR="00741056">
        <w:rPr>
          <w:rFonts w:asciiTheme="majorHAnsi" w:hAnsiTheme="majorHAnsi" w:cs="Arial"/>
          <w:sz w:val="20"/>
          <w:szCs w:val="20"/>
        </w:rPr>
        <w:t xml:space="preserve"> ______________________________</w:t>
      </w:r>
      <w:r>
        <w:rPr>
          <w:rFonts w:asciiTheme="majorHAnsi" w:hAnsiTheme="majorHAnsi" w:cs="Arial"/>
          <w:sz w:val="20"/>
          <w:szCs w:val="20"/>
        </w:rPr>
        <w:t xml:space="preserve">  VALOR CDP: </w:t>
      </w:r>
      <w:r w:rsidR="00741056">
        <w:rPr>
          <w:rFonts w:asciiTheme="majorHAnsi" w:hAnsiTheme="majorHAnsi" w:cs="Arial"/>
          <w:sz w:val="20"/>
          <w:szCs w:val="20"/>
        </w:rPr>
        <w:t>_______________________.</w:t>
      </w:r>
    </w:p>
    <w:p w:rsidR="00F32120" w:rsidRDefault="00F32120" w:rsidP="00F32120">
      <w:pPr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bCs/>
          <w:sz w:val="20"/>
          <w:szCs w:val="20"/>
        </w:rPr>
        <w:t>ARTICULO CUARTO:</w:t>
      </w:r>
      <w:r>
        <w:rPr>
          <w:rFonts w:asciiTheme="majorHAnsi" w:hAnsiTheme="majorHAnsi" w:cs="Arial"/>
          <w:sz w:val="20"/>
          <w:szCs w:val="20"/>
        </w:rPr>
        <w:t xml:space="preserve"> Convocar a las Veedurías ciudadanas para el seguimiento y control de las actividades que adelanta el Municipio del Lebrija dentro del proceso de </w:t>
      </w:r>
      <w:r>
        <w:rPr>
          <w:rFonts w:asciiTheme="majorHAnsi" w:hAnsiTheme="majorHAnsi" w:cs="Arial"/>
          <w:b/>
          <w:bCs/>
          <w:i/>
          <w:iCs/>
          <w:sz w:val="20"/>
          <w:szCs w:val="20"/>
        </w:rPr>
        <w:t>LICITACIÓN PÚBLICA  No</w:t>
      </w:r>
      <w:r w:rsidR="00741056">
        <w:rPr>
          <w:rFonts w:asciiTheme="majorHAnsi" w:hAnsiTheme="majorHAnsi" w:cs="Arial"/>
          <w:b/>
          <w:bCs/>
          <w:i/>
          <w:iCs/>
          <w:sz w:val="20"/>
          <w:szCs w:val="20"/>
        </w:rPr>
        <w:t>____________________________</w:t>
      </w:r>
      <w:r>
        <w:rPr>
          <w:rFonts w:asciiTheme="majorHAnsi" w:hAnsiTheme="majorHAnsi" w:cs="Arial"/>
          <w:sz w:val="20"/>
          <w:szCs w:val="20"/>
        </w:rPr>
        <w:t xml:space="preserve">, de acuerdo con lo dispuesto en el Artículo 66 de la Ley 80 de 1993 y el </w:t>
      </w:r>
      <w:r w:rsidR="00E47C76" w:rsidRPr="00E47C76">
        <w:rPr>
          <w:rFonts w:asciiTheme="majorHAnsi" w:hAnsiTheme="majorHAnsi" w:cs="Arial"/>
          <w:sz w:val="20"/>
          <w:szCs w:val="20"/>
        </w:rPr>
        <w:t>Decreto 1082 de 2015</w:t>
      </w:r>
      <w:r w:rsidR="00E47C76">
        <w:rPr>
          <w:rFonts w:asciiTheme="majorHAnsi" w:hAnsiTheme="majorHAnsi" w:cs="Arial"/>
          <w:sz w:val="20"/>
          <w:szCs w:val="20"/>
        </w:rPr>
        <w:t xml:space="preserve"> </w:t>
      </w:r>
      <w:bookmarkStart w:id="0" w:name="_GoBack"/>
      <w:bookmarkEnd w:id="0"/>
      <w:r>
        <w:rPr>
          <w:rFonts w:asciiTheme="majorHAnsi" w:hAnsiTheme="majorHAnsi" w:cs="Arial"/>
          <w:sz w:val="20"/>
          <w:szCs w:val="20"/>
        </w:rPr>
        <w:t xml:space="preserve">en su art. 2. </w:t>
      </w:r>
    </w:p>
    <w:p w:rsidR="00F32120" w:rsidRDefault="00F32120" w:rsidP="00F32120">
      <w:pPr>
        <w:jc w:val="both"/>
        <w:rPr>
          <w:rFonts w:asciiTheme="majorHAnsi" w:hAnsiTheme="majorHAnsi" w:cs="Arial"/>
          <w:sz w:val="20"/>
          <w:szCs w:val="20"/>
        </w:rPr>
      </w:pPr>
    </w:p>
    <w:p w:rsidR="00F32120" w:rsidRDefault="00F32120" w:rsidP="00F32120">
      <w:pPr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bCs/>
          <w:sz w:val="20"/>
          <w:szCs w:val="20"/>
        </w:rPr>
        <w:t xml:space="preserve">ARTICULO QUINTO: </w:t>
      </w:r>
      <w:r>
        <w:rPr>
          <w:rFonts w:asciiTheme="majorHAnsi" w:hAnsiTheme="majorHAnsi" w:cs="Arial"/>
          <w:sz w:val="20"/>
          <w:szCs w:val="20"/>
        </w:rPr>
        <w:t>Señalar como lugar electrónico de consulta del pliego de condiciones, la página</w:t>
      </w:r>
      <w:proofErr w:type="gramStart"/>
      <w:r>
        <w:rPr>
          <w:rFonts w:asciiTheme="majorHAnsi" w:hAnsiTheme="majorHAnsi" w:cs="Arial"/>
          <w:sz w:val="20"/>
          <w:szCs w:val="20"/>
        </w:rPr>
        <w:t>:</w:t>
      </w:r>
      <w:r w:rsidR="00741056">
        <w:t>_</w:t>
      </w:r>
      <w:proofErr w:type="gramEnd"/>
      <w:r w:rsidR="00741056">
        <w:t>______________</w:t>
      </w:r>
      <w:r>
        <w:rPr>
          <w:rFonts w:asciiTheme="majorHAnsi" w:hAnsiTheme="majorHAnsi" w:cs="Arial"/>
          <w:sz w:val="20"/>
          <w:szCs w:val="20"/>
        </w:rPr>
        <w:t xml:space="preserve">, de comunicaciones, el correo electrónico: </w:t>
      </w:r>
      <w:r w:rsidR="00741056">
        <w:rPr>
          <w:rStyle w:val="Hipervnculo"/>
        </w:rPr>
        <w:t xml:space="preserve">___________________ </w:t>
      </w:r>
      <w:r>
        <w:rPr>
          <w:rFonts w:asciiTheme="majorHAnsi" w:hAnsiTheme="majorHAnsi" w:cs="Arial"/>
          <w:sz w:val="20"/>
          <w:szCs w:val="20"/>
        </w:rPr>
        <w:t>y como lugar físico de consulta</w:t>
      </w:r>
      <w:r w:rsidR="00741056">
        <w:rPr>
          <w:rFonts w:asciiTheme="majorHAnsi" w:hAnsiTheme="majorHAnsi" w:cs="Arial"/>
          <w:sz w:val="20"/>
          <w:szCs w:val="20"/>
        </w:rPr>
        <w:t xml:space="preserve"> ____________________________________________</w:t>
      </w:r>
      <w:r>
        <w:rPr>
          <w:rFonts w:asciiTheme="majorHAnsi" w:hAnsiTheme="majorHAnsi" w:cs="Arial"/>
          <w:sz w:val="20"/>
          <w:szCs w:val="20"/>
        </w:rPr>
        <w:t>, Municipio de Lebrija, Departamento de Santander, a partir de la fecha y hora de apertura del proceso.</w:t>
      </w:r>
    </w:p>
    <w:p w:rsidR="00F32120" w:rsidRDefault="00F32120" w:rsidP="00F32120">
      <w:pPr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:rsidR="00F32120" w:rsidRDefault="00F32120" w:rsidP="00F32120">
      <w:pPr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bCs/>
          <w:sz w:val="20"/>
          <w:szCs w:val="20"/>
        </w:rPr>
        <w:t>ARTICULO  SEXTO:</w:t>
      </w:r>
      <w:r>
        <w:rPr>
          <w:rFonts w:asciiTheme="majorHAnsi" w:hAnsiTheme="majorHAnsi" w:cs="Arial"/>
          <w:sz w:val="20"/>
          <w:szCs w:val="20"/>
        </w:rPr>
        <w:t xml:space="preserve">  La  presente  resolución  rige  a  partir  de  la  fecha  de  su expedición.</w:t>
      </w:r>
    </w:p>
    <w:p w:rsidR="00F32120" w:rsidRDefault="00F32120" w:rsidP="00F32120">
      <w:pPr>
        <w:jc w:val="both"/>
        <w:rPr>
          <w:rFonts w:asciiTheme="majorHAnsi" w:hAnsiTheme="majorHAnsi" w:cs="Arial"/>
          <w:sz w:val="20"/>
          <w:szCs w:val="20"/>
        </w:rPr>
      </w:pPr>
    </w:p>
    <w:p w:rsidR="00F32120" w:rsidRDefault="00741056" w:rsidP="00F32120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Dada en el Lebrija,  a los _____ (  ) días del mes de __________  </w:t>
      </w:r>
      <w:proofErr w:type="spellStart"/>
      <w:r>
        <w:rPr>
          <w:rFonts w:asciiTheme="majorHAnsi" w:hAnsiTheme="majorHAnsi" w:cs="Arial"/>
          <w:sz w:val="20"/>
          <w:szCs w:val="20"/>
        </w:rPr>
        <w:t>de</w:t>
      </w:r>
      <w:proofErr w:type="spellEnd"/>
      <w:r>
        <w:rPr>
          <w:rFonts w:asciiTheme="majorHAnsi" w:hAnsiTheme="majorHAnsi" w:cs="Arial"/>
          <w:sz w:val="20"/>
          <w:szCs w:val="20"/>
        </w:rPr>
        <w:t xml:space="preserve"> ______.</w:t>
      </w:r>
    </w:p>
    <w:p w:rsidR="00F32120" w:rsidRDefault="00F32120" w:rsidP="00F32120">
      <w:pPr>
        <w:jc w:val="center"/>
        <w:rPr>
          <w:rFonts w:asciiTheme="majorHAnsi" w:hAnsiTheme="majorHAnsi" w:cs="Arial"/>
          <w:b/>
          <w:bCs/>
          <w:sz w:val="20"/>
          <w:szCs w:val="20"/>
        </w:rPr>
      </w:pPr>
    </w:p>
    <w:p w:rsidR="00F32120" w:rsidRDefault="00F32120" w:rsidP="00F32120">
      <w:pPr>
        <w:jc w:val="center"/>
        <w:rPr>
          <w:rFonts w:asciiTheme="majorHAnsi" w:hAnsiTheme="majorHAnsi" w:cs="Arial"/>
          <w:b/>
          <w:bCs/>
          <w:sz w:val="20"/>
          <w:szCs w:val="20"/>
        </w:rPr>
      </w:pPr>
      <w:r>
        <w:rPr>
          <w:rFonts w:asciiTheme="majorHAnsi" w:hAnsiTheme="majorHAnsi" w:cs="Arial"/>
          <w:b/>
          <w:bCs/>
          <w:sz w:val="20"/>
          <w:szCs w:val="20"/>
        </w:rPr>
        <w:t>PUBLÍQUESE Y CÚMPLASE</w:t>
      </w:r>
    </w:p>
    <w:p w:rsidR="00F32120" w:rsidRDefault="00F32120" w:rsidP="00F32120">
      <w:pPr>
        <w:rPr>
          <w:rFonts w:asciiTheme="majorHAnsi" w:hAnsiTheme="majorHAnsi" w:cs="Arial"/>
          <w:color w:val="E36C0A" w:themeColor="accent6" w:themeShade="BF"/>
          <w:sz w:val="20"/>
          <w:szCs w:val="20"/>
        </w:rPr>
      </w:pPr>
    </w:p>
    <w:p w:rsidR="00F32120" w:rsidRDefault="00F32120" w:rsidP="00F32120">
      <w:pPr>
        <w:rPr>
          <w:rFonts w:asciiTheme="majorHAnsi" w:hAnsiTheme="majorHAnsi" w:cs="Arial"/>
          <w:color w:val="E36C0A" w:themeColor="accent6" w:themeShade="BF"/>
          <w:sz w:val="20"/>
          <w:szCs w:val="20"/>
        </w:rPr>
      </w:pPr>
    </w:p>
    <w:p w:rsidR="00F32120" w:rsidRDefault="00F32120" w:rsidP="00F32120">
      <w:pPr>
        <w:jc w:val="center"/>
        <w:rPr>
          <w:rFonts w:asciiTheme="majorHAnsi" w:hAnsiTheme="majorHAnsi" w:cs="Arial"/>
          <w:b/>
          <w:bCs/>
          <w:color w:val="FF0000"/>
          <w:sz w:val="20"/>
          <w:szCs w:val="20"/>
        </w:rPr>
      </w:pPr>
    </w:p>
    <w:p w:rsidR="00F32120" w:rsidRDefault="00F32120" w:rsidP="00F32120">
      <w:pPr>
        <w:jc w:val="center"/>
        <w:rPr>
          <w:rFonts w:asciiTheme="majorHAnsi" w:hAnsiTheme="majorHAnsi" w:cs="Arial"/>
          <w:b/>
          <w:bCs/>
          <w:color w:val="FF0000"/>
          <w:sz w:val="20"/>
          <w:szCs w:val="20"/>
        </w:rPr>
      </w:pPr>
    </w:p>
    <w:p w:rsidR="00F32120" w:rsidRDefault="00F32120" w:rsidP="00F32120">
      <w:pPr>
        <w:jc w:val="center"/>
        <w:rPr>
          <w:rFonts w:asciiTheme="majorHAnsi" w:hAnsiTheme="majorHAnsi" w:cs="Arial"/>
          <w:b/>
          <w:bCs/>
          <w:color w:val="FF0000"/>
          <w:sz w:val="20"/>
          <w:szCs w:val="20"/>
        </w:rPr>
      </w:pPr>
    </w:p>
    <w:p w:rsidR="00F32120" w:rsidRDefault="00741056" w:rsidP="00F32120">
      <w:pPr>
        <w:jc w:val="center"/>
        <w:rPr>
          <w:rFonts w:asciiTheme="majorHAnsi" w:hAnsiTheme="majorHAnsi" w:cs="Arial"/>
          <w:b/>
          <w:bCs/>
          <w:sz w:val="20"/>
          <w:szCs w:val="20"/>
        </w:rPr>
      </w:pPr>
      <w:r>
        <w:rPr>
          <w:rFonts w:asciiTheme="majorHAnsi" w:hAnsiTheme="majorHAnsi" w:cs="Arial"/>
          <w:b/>
          <w:bCs/>
          <w:sz w:val="20"/>
          <w:szCs w:val="20"/>
        </w:rPr>
        <w:t>________________________________________</w:t>
      </w:r>
    </w:p>
    <w:p w:rsidR="00F32120" w:rsidRDefault="00F32120" w:rsidP="00F32120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Theme="majorHAnsi" w:hAnsiTheme="majorHAnsi" w:cs="Arial"/>
          <w:b/>
          <w:bCs/>
          <w:sz w:val="20"/>
          <w:szCs w:val="20"/>
        </w:rPr>
        <w:t xml:space="preserve">ALCALDE MUNICIPAL </w:t>
      </w:r>
    </w:p>
    <w:p w:rsidR="00F32120" w:rsidRDefault="00F32120" w:rsidP="00F32120">
      <w:pPr>
        <w:rPr>
          <w:rFonts w:ascii="Candara" w:hAnsi="Candara" w:cs="Times New Roman"/>
          <w:b/>
          <w:sz w:val="12"/>
          <w:szCs w:val="12"/>
        </w:rPr>
      </w:pPr>
    </w:p>
    <w:p w:rsidR="00F32120" w:rsidRDefault="00F32120" w:rsidP="00403EB7">
      <w:pPr>
        <w:jc w:val="center"/>
      </w:pPr>
    </w:p>
    <w:sectPr w:rsidR="00F32120"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137E" w:rsidRDefault="0013137E" w:rsidP="00BB0C8E">
      <w:pPr>
        <w:spacing w:after="0" w:line="240" w:lineRule="auto"/>
      </w:pPr>
      <w:r>
        <w:separator/>
      </w:r>
    </w:p>
  </w:endnote>
  <w:endnote w:type="continuationSeparator" w:id="0">
    <w:p w:rsidR="0013137E" w:rsidRDefault="0013137E" w:rsidP="00BB0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C8E" w:rsidRDefault="00BB0C8E">
    <w:pPr>
      <w:pStyle w:val="Piedepgina"/>
    </w:pPr>
  </w:p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2992"/>
      <w:gridCol w:w="2993"/>
      <w:gridCol w:w="2993"/>
    </w:tblGrid>
    <w:tr w:rsidR="00BB0C8E" w:rsidTr="00BB0C8E">
      <w:tc>
        <w:tcPr>
          <w:tcW w:w="2992" w:type="dxa"/>
        </w:tcPr>
        <w:p w:rsidR="00BB0C8E" w:rsidRDefault="00BB0C8E">
          <w:pPr>
            <w:pStyle w:val="Piedepgina"/>
          </w:pPr>
          <w:r>
            <w:t>ELABORADO POR:</w:t>
          </w:r>
        </w:p>
      </w:tc>
      <w:tc>
        <w:tcPr>
          <w:tcW w:w="2993" w:type="dxa"/>
        </w:tcPr>
        <w:p w:rsidR="00BB0C8E" w:rsidRDefault="00BB0C8E">
          <w:pPr>
            <w:pStyle w:val="Piedepgina"/>
          </w:pPr>
          <w:r>
            <w:t>REVISADO POR:</w:t>
          </w:r>
        </w:p>
      </w:tc>
      <w:tc>
        <w:tcPr>
          <w:tcW w:w="2993" w:type="dxa"/>
        </w:tcPr>
        <w:p w:rsidR="00BB0C8E" w:rsidRDefault="00BB0C8E">
          <w:pPr>
            <w:pStyle w:val="Piedepgina"/>
          </w:pPr>
          <w:r>
            <w:t>APROBADO POR:</w:t>
          </w:r>
        </w:p>
      </w:tc>
    </w:tr>
    <w:tr w:rsidR="00BB0C8E" w:rsidTr="00BB0C8E">
      <w:tc>
        <w:tcPr>
          <w:tcW w:w="2992" w:type="dxa"/>
        </w:tcPr>
        <w:p w:rsidR="00BB0C8E" w:rsidRDefault="00BB0C8E">
          <w:pPr>
            <w:pStyle w:val="Piedepgina"/>
          </w:pPr>
          <w:r>
            <w:t>Stephania Kopp Gómez</w:t>
          </w:r>
        </w:p>
        <w:p w:rsidR="00BB0C8E" w:rsidRDefault="00BB0C8E">
          <w:pPr>
            <w:pStyle w:val="Piedepgina"/>
          </w:pPr>
          <w:r>
            <w:t>Arys Judith Aguilar Corro</w:t>
          </w:r>
        </w:p>
      </w:tc>
      <w:tc>
        <w:tcPr>
          <w:tcW w:w="2993" w:type="dxa"/>
        </w:tcPr>
        <w:p w:rsidR="00BB0C8E" w:rsidRDefault="00BB0C8E">
          <w:pPr>
            <w:pStyle w:val="Piedepgina"/>
          </w:pPr>
        </w:p>
      </w:tc>
      <w:tc>
        <w:tcPr>
          <w:tcW w:w="2993" w:type="dxa"/>
        </w:tcPr>
        <w:p w:rsidR="00BB0C8E" w:rsidRDefault="00BB0C8E">
          <w:pPr>
            <w:pStyle w:val="Piedepgina"/>
          </w:pPr>
        </w:p>
      </w:tc>
    </w:tr>
  </w:tbl>
  <w:p w:rsidR="00BB0C8E" w:rsidRDefault="00BB0C8E">
    <w:pPr>
      <w:pStyle w:val="Piedepgina"/>
    </w:pPr>
  </w:p>
  <w:p w:rsidR="00BB0C8E" w:rsidRDefault="00BB0C8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137E" w:rsidRDefault="0013137E" w:rsidP="00BB0C8E">
      <w:pPr>
        <w:spacing w:after="0" w:line="240" w:lineRule="auto"/>
      </w:pPr>
      <w:r>
        <w:separator/>
      </w:r>
    </w:p>
  </w:footnote>
  <w:footnote w:type="continuationSeparator" w:id="0">
    <w:p w:rsidR="0013137E" w:rsidRDefault="0013137E" w:rsidP="00BB0C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C8E"/>
    <w:rsid w:val="0013137E"/>
    <w:rsid w:val="00182AF2"/>
    <w:rsid w:val="00403EB7"/>
    <w:rsid w:val="00741056"/>
    <w:rsid w:val="007D0002"/>
    <w:rsid w:val="008F0D05"/>
    <w:rsid w:val="00B14A48"/>
    <w:rsid w:val="00B44D7F"/>
    <w:rsid w:val="00BA1C73"/>
    <w:rsid w:val="00BB0C8E"/>
    <w:rsid w:val="00E47C76"/>
    <w:rsid w:val="00EC44ED"/>
    <w:rsid w:val="00F3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47FA49B8-D836-4B3C-A09E-7F289FAD4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3EB7"/>
    <w:pPr>
      <w:spacing w:after="160" w:line="259" w:lineRule="auto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B0C8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B0C8E"/>
  </w:style>
  <w:style w:type="paragraph" w:styleId="Piedepgina">
    <w:name w:val="footer"/>
    <w:basedOn w:val="Normal"/>
    <w:link w:val="PiedepginaCar"/>
    <w:uiPriority w:val="99"/>
    <w:unhideWhenUsed/>
    <w:rsid w:val="00BB0C8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C8E"/>
  </w:style>
  <w:style w:type="paragraph" w:styleId="Textodeglobo">
    <w:name w:val="Balloon Text"/>
    <w:basedOn w:val="Normal"/>
    <w:link w:val="TextodegloboCar"/>
    <w:uiPriority w:val="99"/>
    <w:semiHidden/>
    <w:unhideWhenUsed/>
    <w:rsid w:val="00BB0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0C8E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B0C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uiPriority w:val="99"/>
    <w:semiHidden/>
    <w:unhideWhenUsed/>
    <w:rsid w:val="00F32120"/>
    <w:rPr>
      <w:color w:val="0000FF"/>
      <w:u w:val="single"/>
    </w:rPr>
  </w:style>
  <w:style w:type="paragraph" w:customStyle="1" w:styleId="Default">
    <w:name w:val="Default"/>
    <w:rsid w:val="00F32120"/>
    <w:pPr>
      <w:autoSpaceDE w:val="0"/>
      <w:autoSpaceDN w:val="0"/>
      <w:adjustRightInd w:val="0"/>
      <w:spacing w:after="0" w:line="240" w:lineRule="auto"/>
    </w:pPr>
    <w:rPr>
      <w:rFonts w:ascii="Bell MT" w:hAnsi="Bell MT" w:cs="Bell M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0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3B14E-B12E-45E9-98A6-896C8A89C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686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Estefani</dc:creator>
  <cp:lastModifiedBy>Arys</cp:lastModifiedBy>
  <cp:revision>4</cp:revision>
  <dcterms:created xsi:type="dcterms:W3CDTF">2015-08-14T17:13:00Z</dcterms:created>
  <dcterms:modified xsi:type="dcterms:W3CDTF">2015-10-08T15:54:00Z</dcterms:modified>
</cp:coreProperties>
</file>